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4F82" w14:textId="77777777" w:rsidR="003061EB" w:rsidRPr="00962FCD" w:rsidRDefault="003061EB" w:rsidP="003061EB">
      <w:pPr>
        <w:jc w:val="center"/>
        <w:rPr>
          <w:rFonts w:ascii="Times New Roman" w:hAnsi="Times New Roman" w:cs="Times New Roman"/>
          <w:b/>
          <w:sz w:val="28"/>
          <w:szCs w:val="28"/>
        </w:rPr>
      </w:pPr>
      <w:r w:rsidRPr="00962FCD">
        <w:rPr>
          <w:rFonts w:ascii="Times New Roman" w:hAnsi="Times New Roman" w:cs="Times New Roman"/>
          <w:b/>
          <w:sz w:val="28"/>
          <w:szCs w:val="28"/>
        </w:rPr>
        <w:t>CHƯƠNG TRÌNH KHÓA ĐÀO TẠO</w:t>
      </w:r>
    </w:p>
    <w:p w14:paraId="2ECA10EE" w14:textId="77777777" w:rsidR="00962FCD" w:rsidRPr="00962FCD" w:rsidRDefault="00962FCD" w:rsidP="00962FCD">
      <w:pPr>
        <w:spacing w:before="120" w:after="120" w:line="288" w:lineRule="auto"/>
        <w:jc w:val="center"/>
        <w:rPr>
          <w:rFonts w:ascii="Times New Roman" w:hAnsi="Times New Roman"/>
          <w:b/>
          <w:bCs/>
          <w:sz w:val="24"/>
          <w:szCs w:val="24"/>
          <w:lang w:val="vi-VN"/>
        </w:rPr>
      </w:pPr>
      <w:r w:rsidRPr="00962FCD">
        <w:rPr>
          <w:rFonts w:ascii="Times New Roman" w:hAnsi="Times New Roman"/>
          <w:b/>
          <w:color w:val="081C36"/>
          <w:spacing w:val="3"/>
          <w:sz w:val="24"/>
          <w:szCs w:val="24"/>
          <w:shd w:val="clear" w:color="auto" w:fill="FFFFFF"/>
        </w:rPr>
        <w:t>CẬP NHẬT, PHỔ BIẾN CÁC QUY ĐỊNH MỚI VỀ XUẤT XỨ HÀNG HÓA TRONG CÁC FTAS; HƯỚNG DẪN CHI TIẾT CÁC BƯỚC CHUẨN BỊ HỒ SƠ, SỐ LIỆU PHỤC VỤ KIỂM TRA XUẤT XỨ CỦA CÁC CƠ QUAN CHỨC NĂNG NHẰM HẠN CHẾ RỦI RO QUA CÁC TÌNH HUỐNG THỰC TẾ</w:t>
      </w:r>
    </w:p>
    <w:p w14:paraId="519A1F43" w14:textId="0CFC5C14" w:rsidR="00965A94" w:rsidRPr="00965A94" w:rsidRDefault="00965A94" w:rsidP="00965A94">
      <w:pPr>
        <w:spacing w:before="120" w:after="120" w:line="240" w:lineRule="auto"/>
        <w:jc w:val="both"/>
        <w:rPr>
          <w:rFonts w:ascii="Times New Roman" w:hAnsi="Times New Roman"/>
          <w:sz w:val="24"/>
          <w:szCs w:val="24"/>
          <w:lang w:val="fr-FR"/>
        </w:rPr>
      </w:pPr>
      <w:r w:rsidRPr="00965A94">
        <w:rPr>
          <w:rFonts w:ascii="Times New Roman" w:hAnsi="Times New Roman"/>
          <w:b/>
          <w:sz w:val="24"/>
          <w:szCs w:val="24"/>
        </w:rPr>
        <w:t>Thời gian:</w:t>
      </w:r>
      <w:r w:rsidRPr="00965A94">
        <w:rPr>
          <w:rFonts w:ascii="Times New Roman" w:hAnsi="Times New Roman"/>
          <w:b/>
          <w:bCs/>
          <w:sz w:val="24"/>
          <w:szCs w:val="24"/>
        </w:rPr>
        <w:t xml:space="preserve"> </w:t>
      </w:r>
      <w:r w:rsidRPr="00965A94">
        <w:rPr>
          <w:rFonts w:ascii="Times New Roman" w:hAnsi="Times New Roman"/>
          <w:bCs/>
          <w:sz w:val="24"/>
          <w:szCs w:val="24"/>
          <w:lang w:val="vi-VN"/>
        </w:rPr>
        <w:t xml:space="preserve">Thứ </w:t>
      </w:r>
      <w:r w:rsidRPr="00965A94">
        <w:rPr>
          <w:rFonts w:ascii="Times New Roman" w:hAnsi="Times New Roman"/>
          <w:bCs/>
          <w:sz w:val="24"/>
          <w:szCs w:val="24"/>
        </w:rPr>
        <w:t>ba</w:t>
      </w:r>
      <w:r w:rsidRPr="00965A94">
        <w:rPr>
          <w:rFonts w:ascii="Times New Roman" w:hAnsi="Times New Roman"/>
          <w:bCs/>
          <w:sz w:val="24"/>
          <w:szCs w:val="24"/>
          <w:lang w:val="vi-VN"/>
        </w:rPr>
        <w:t>, n</w:t>
      </w:r>
      <w:r w:rsidRPr="00965A94">
        <w:rPr>
          <w:rFonts w:ascii="Times New Roman" w:hAnsi="Times New Roman"/>
          <w:sz w:val="24"/>
          <w:szCs w:val="24"/>
          <w:lang w:val="fr-FR"/>
        </w:rPr>
        <w:t xml:space="preserve">gày </w:t>
      </w:r>
      <w:r>
        <w:rPr>
          <w:rFonts w:ascii="Times New Roman" w:hAnsi="Times New Roman"/>
          <w:sz w:val="24"/>
          <w:szCs w:val="24"/>
          <w:lang w:val="vi-VN"/>
        </w:rPr>
        <w:t>26</w:t>
      </w:r>
      <w:r w:rsidRPr="00965A94">
        <w:rPr>
          <w:rFonts w:ascii="Times New Roman" w:hAnsi="Times New Roman"/>
          <w:sz w:val="24"/>
          <w:szCs w:val="24"/>
          <w:lang w:val="fr-FR"/>
        </w:rPr>
        <w:t>/</w:t>
      </w:r>
      <w:r>
        <w:rPr>
          <w:rFonts w:ascii="Times New Roman" w:hAnsi="Times New Roman"/>
          <w:sz w:val="24"/>
          <w:szCs w:val="24"/>
          <w:lang w:val="vi-VN"/>
        </w:rPr>
        <w:t>10</w:t>
      </w:r>
      <w:r w:rsidRPr="00965A94">
        <w:rPr>
          <w:rFonts w:ascii="Times New Roman" w:hAnsi="Times New Roman"/>
          <w:sz w:val="24"/>
          <w:szCs w:val="24"/>
          <w:lang w:val="fr-FR"/>
        </w:rPr>
        <w:t>/202</w:t>
      </w:r>
      <w:r>
        <w:rPr>
          <w:rFonts w:ascii="Times New Roman" w:hAnsi="Times New Roman"/>
          <w:sz w:val="24"/>
          <w:szCs w:val="24"/>
          <w:lang w:val="vi-VN"/>
        </w:rPr>
        <w:t>3</w:t>
      </w:r>
      <w:r w:rsidRPr="00965A94">
        <w:rPr>
          <w:rFonts w:ascii="Times New Roman" w:hAnsi="Times New Roman"/>
          <w:sz w:val="24"/>
          <w:szCs w:val="24"/>
          <w:lang w:val="fr-FR"/>
        </w:rPr>
        <w:t xml:space="preserve"> (8h</w:t>
      </w:r>
      <w:r>
        <w:rPr>
          <w:rFonts w:ascii="Times New Roman" w:hAnsi="Times New Roman"/>
          <w:sz w:val="24"/>
          <w:szCs w:val="24"/>
          <w:lang w:val="vi-VN"/>
        </w:rPr>
        <w:t>3</w:t>
      </w:r>
      <w:r w:rsidRPr="00965A94">
        <w:rPr>
          <w:rFonts w:ascii="Times New Roman" w:hAnsi="Times New Roman"/>
          <w:sz w:val="24"/>
          <w:szCs w:val="24"/>
          <w:lang w:val="fr-FR"/>
        </w:rPr>
        <w:t>0-1</w:t>
      </w:r>
      <w:r>
        <w:rPr>
          <w:rFonts w:ascii="Times New Roman" w:hAnsi="Times New Roman"/>
          <w:sz w:val="24"/>
          <w:szCs w:val="24"/>
          <w:lang w:val="vi-VN"/>
        </w:rPr>
        <w:t>2</w:t>
      </w:r>
      <w:r w:rsidRPr="00965A94">
        <w:rPr>
          <w:rFonts w:ascii="Times New Roman" w:hAnsi="Times New Roman"/>
          <w:sz w:val="24"/>
          <w:szCs w:val="24"/>
          <w:lang w:val="fr-FR"/>
        </w:rPr>
        <w:t>h</w:t>
      </w:r>
      <w:r>
        <w:rPr>
          <w:rFonts w:ascii="Times New Roman" w:hAnsi="Times New Roman"/>
          <w:sz w:val="24"/>
          <w:szCs w:val="24"/>
          <w:lang w:val="vi-VN"/>
        </w:rPr>
        <w:t>00</w:t>
      </w:r>
      <w:r w:rsidRPr="00965A94">
        <w:rPr>
          <w:rFonts w:ascii="Times New Roman" w:hAnsi="Times New Roman"/>
          <w:sz w:val="24"/>
          <w:szCs w:val="24"/>
          <w:lang w:val="fr-FR"/>
        </w:rPr>
        <w:t>).</w:t>
      </w:r>
    </w:p>
    <w:p w14:paraId="20AE3AF6" w14:textId="77777777" w:rsidR="00965A94" w:rsidRPr="00965A94" w:rsidRDefault="00965A94" w:rsidP="00965A94">
      <w:pPr>
        <w:spacing w:before="120" w:after="120" w:line="240" w:lineRule="auto"/>
        <w:jc w:val="both"/>
        <w:rPr>
          <w:rFonts w:ascii="Times New Roman" w:hAnsi="Times New Roman"/>
          <w:b/>
          <w:sz w:val="24"/>
          <w:szCs w:val="24"/>
        </w:rPr>
      </w:pPr>
      <w:r w:rsidRPr="00965A94">
        <w:rPr>
          <w:rFonts w:ascii="Times New Roman" w:hAnsi="Times New Roman"/>
          <w:b/>
          <w:sz w:val="24"/>
          <w:szCs w:val="24"/>
        </w:rPr>
        <w:t xml:space="preserve">Báo cáo viên: </w:t>
      </w:r>
      <w:r w:rsidRPr="00965A94">
        <w:rPr>
          <w:rFonts w:ascii="Times New Roman" w:hAnsi="Times New Roman"/>
          <w:sz w:val="24"/>
          <w:szCs w:val="24"/>
        </w:rPr>
        <w:t>Lãnh đạo</w:t>
      </w:r>
      <w:r w:rsidRPr="00965A94">
        <w:rPr>
          <w:rFonts w:ascii="Times New Roman" w:hAnsi="Times New Roman"/>
          <w:b/>
          <w:sz w:val="24"/>
          <w:szCs w:val="24"/>
        </w:rPr>
        <w:t xml:space="preserve"> </w:t>
      </w:r>
      <w:r w:rsidRPr="00965A94">
        <w:rPr>
          <w:rFonts w:ascii="Times New Roman" w:hAnsi="Times New Roman"/>
          <w:sz w:val="24"/>
          <w:szCs w:val="24"/>
        </w:rPr>
        <w:t>Phòng Pháp chế (VCCI HCM).</w:t>
      </w:r>
    </w:p>
    <w:p w14:paraId="773DECB3" w14:textId="66B0C5DE" w:rsidR="003061EB" w:rsidRPr="00965A94" w:rsidRDefault="00965A94" w:rsidP="00965A94">
      <w:pPr>
        <w:rPr>
          <w:rFonts w:ascii="Times New Roman" w:hAnsi="Times New Roman" w:cs="Times New Roman"/>
          <w:i/>
          <w:sz w:val="24"/>
          <w:szCs w:val="24"/>
          <w:lang w:val="vi-VN"/>
        </w:rPr>
      </w:pPr>
      <w:r w:rsidRPr="00965A94">
        <w:rPr>
          <w:rFonts w:ascii="Times New Roman" w:hAnsi="Times New Roman"/>
          <w:b/>
          <w:sz w:val="24"/>
          <w:szCs w:val="24"/>
        </w:rPr>
        <w:t>Hình thức đào tạo:</w:t>
      </w:r>
      <w:r w:rsidRPr="00965A94">
        <w:rPr>
          <w:rFonts w:ascii="Times New Roman" w:hAnsi="Times New Roman"/>
          <w:sz w:val="24"/>
          <w:szCs w:val="24"/>
        </w:rPr>
        <w:t xml:space="preserve"> Trực tiếp (Lầu </w:t>
      </w:r>
      <w:r>
        <w:rPr>
          <w:rFonts w:ascii="Times New Roman" w:hAnsi="Times New Roman"/>
          <w:sz w:val="24"/>
          <w:szCs w:val="24"/>
          <w:lang w:val="vi-VN"/>
        </w:rPr>
        <w:t>04</w:t>
      </w:r>
      <w:r w:rsidRPr="00965A94">
        <w:rPr>
          <w:rFonts w:ascii="Times New Roman" w:hAnsi="Times New Roman"/>
          <w:sz w:val="24"/>
          <w:szCs w:val="24"/>
        </w:rPr>
        <w:t>, VCCI HCM, số 171, Võ Thị Sáu, Quận 3, HCM</w:t>
      </w:r>
      <w:r>
        <w:rPr>
          <w:rFonts w:ascii="Times New Roman" w:hAnsi="Times New Roman"/>
          <w:sz w:val="24"/>
          <w:szCs w:val="24"/>
          <w:lang w:val="vi-VN"/>
        </w:rPr>
        <w:t>)</w:t>
      </w:r>
    </w:p>
    <w:tbl>
      <w:tblPr>
        <w:tblStyle w:val="TableGrid"/>
        <w:tblW w:w="10075" w:type="dxa"/>
        <w:tblLook w:val="04A0" w:firstRow="1" w:lastRow="0" w:firstColumn="1" w:lastColumn="0" w:noHBand="0" w:noVBand="1"/>
      </w:tblPr>
      <w:tblGrid>
        <w:gridCol w:w="2065"/>
        <w:gridCol w:w="5760"/>
        <w:gridCol w:w="2250"/>
      </w:tblGrid>
      <w:tr w:rsidR="005E7764" w:rsidRPr="00D65317" w14:paraId="02860EB5" w14:textId="38FCDEF5" w:rsidTr="00965A94">
        <w:tc>
          <w:tcPr>
            <w:tcW w:w="2065" w:type="dxa"/>
          </w:tcPr>
          <w:p w14:paraId="1DAE8305" w14:textId="77777777" w:rsidR="005E7764" w:rsidRPr="00965A94" w:rsidRDefault="005E7764" w:rsidP="00965A94">
            <w:pPr>
              <w:spacing w:before="120" w:after="120"/>
              <w:jc w:val="center"/>
              <w:rPr>
                <w:rFonts w:ascii="Times New Roman" w:eastAsia="Calibri" w:hAnsi="Times New Roman" w:cs="Times New Roman"/>
                <w:b/>
              </w:rPr>
            </w:pPr>
            <w:r w:rsidRPr="00965A94">
              <w:rPr>
                <w:rFonts w:ascii="Times New Roman" w:eastAsia="Calibri" w:hAnsi="Times New Roman" w:cs="Times New Roman"/>
                <w:b/>
              </w:rPr>
              <w:t>Thời gian</w:t>
            </w:r>
          </w:p>
        </w:tc>
        <w:tc>
          <w:tcPr>
            <w:tcW w:w="5760" w:type="dxa"/>
          </w:tcPr>
          <w:p w14:paraId="50D12505" w14:textId="5FB32958" w:rsidR="005E7764" w:rsidRPr="00965A94" w:rsidRDefault="005E7764" w:rsidP="00965A94">
            <w:pPr>
              <w:spacing w:before="120" w:after="120"/>
              <w:jc w:val="center"/>
              <w:rPr>
                <w:rFonts w:ascii="Times New Roman" w:hAnsi="Times New Roman" w:cs="Times New Roman"/>
                <w:b/>
                <w:sz w:val="24"/>
                <w:szCs w:val="24"/>
              </w:rPr>
            </w:pPr>
            <w:r w:rsidRPr="00965A94">
              <w:rPr>
                <w:rFonts w:ascii="Times New Roman" w:hAnsi="Times New Roman" w:cs="Times New Roman"/>
                <w:b/>
                <w:sz w:val="24"/>
                <w:szCs w:val="24"/>
              </w:rPr>
              <w:t xml:space="preserve">Nội </w:t>
            </w:r>
            <w:r w:rsidRPr="00965A94">
              <w:rPr>
                <w:rFonts w:ascii="Times New Roman" w:eastAsia="Calibri" w:hAnsi="Times New Roman" w:cs="Times New Roman"/>
                <w:b/>
              </w:rPr>
              <w:t>dung</w:t>
            </w:r>
          </w:p>
        </w:tc>
        <w:tc>
          <w:tcPr>
            <w:tcW w:w="2250" w:type="dxa"/>
          </w:tcPr>
          <w:p w14:paraId="5802283B" w14:textId="215247B6" w:rsidR="005E7764" w:rsidRPr="00965A94" w:rsidRDefault="00965A94" w:rsidP="00965A94">
            <w:pPr>
              <w:spacing w:before="120" w:after="120"/>
              <w:jc w:val="center"/>
              <w:rPr>
                <w:rFonts w:ascii="Times New Roman" w:hAnsi="Times New Roman" w:cs="Times New Roman"/>
                <w:b/>
                <w:sz w:val="24"/>
                <w:szCs w:val="24"/>
                <w:lang w:val="vi-VN"/>
              </w:rPr>
            </w:pPr>
            <w:r w:rsidRPr="00965A94">
              <w:rPr>
                <w:rFonts w:ascii="Times New Roman" w:eastAsia="Calibri" w:hAnsi="Times New Roman" w:cs="Times New Roman"/>
                <w:b/>
              </w:rPr>
              <w:t>Thực</w:t>
            </w:r>
            <w:r w:rsidRPr="00965A94">
              <w:rPr>
                <w:rFonts w:ascii="Times New Roman" w:hAnsi="Times New Roman"/>
                <w:b/>
                <w:sz w:val="24"/>
                <w:szCs w:val="24"/>
              </w:rPr>
              <w:t xml:space="preserve"> hiện</w:t>
            </w:r>
          </w:p>
        </w:tc>
      </w:tr>
      <w:tr w:rsidR="00965A94" w:rsidRPr="00D65317" w14:paraId="706C852F" w14:textId="19F7F648" w:rsidTr="00D972B8">
        <w:trPr>
          <w:trHeight w:val="413"/>
        </w:trPr>
        <w:tc>
          <w:tcPr>
            <w:tcW w:w="2065" w:type="dxa"/>
          </w:tcPr>
          <w:p w14:paraId="706C8013" w14:textId="34E1BE1B" w:rsidR="00965A94" w:rsidRPr="00965A94" w:rsidRDefault="00965A94" w:rsidP="00965A94">
            <w:pPr>
              <w:rPr>
                <w:rFonts w:ascii="Times New Roman" w:hAnsi="Times New Roman"/>
                <w:sz w:val="24"/>
                <w:szCs w:val="24"/>
              </w:rPr>
            </w:pPr>
            <w:r w:rsidRPr="00965A94">
              <w:rPr>
                <w:rFonts w:ascii="Times New Roman" w:hAnsi="Times New Roman"/>
                <w:sz w:val="24"/>
                <w:szCs w:val="24"/>
              </w:rPr>
              <w:t>8h00-8h30</w:t>
            </w:r>
          </w:p>
        </w:tc>
        <w:tc>
          <w:tcPr>
            <w:tcW w:w="5760" w:type="dxa"/>
          </w:tcPr>
          <w:p w14:paraId="27BF4952" w14:textId="5346E3DB" w:rsidR="00965A94" w:rsidRPr="00965A94" w:rsidRDefault="00965A94" w:rsidP="00965A94">
            <w:pPr>
              <w:rPr>
                <w:rFonts w:ascii="Times New Roman" w:hAnsi="Times New Roman"/>
                <w:sz w:val="24"/>
                <w:szCs w:val="24"/>
              </w:rPr>
            </w:pPr>
            <w:r w:rsidRPr="00965A94">
              <w:rPr>
                <w:rFonts w:ascii="Times New Roman" w:hAnsi="Times New Roman"/>
                <w:sz w:val="24"/>
                <w:szCs w:val="24"/>
              </w:rPr>
              <w:t>Đăng ký đại biểu</w:t>
            </w:r>
          </w:p>
        </w:tc>
        <w:tc>
          <w:tcPr>
            <w:tcW w:w="2250" w:type="dxa"/>
          </w:tcPr>
          <w:p w14:paraId="58AFF016" w14:textId="61A01E6D" w:rsidR="00965A94" w:rsidRPr="00965A94" w:rsidRDefault="00965A94" w:rsidP="00965A94">
            <w:pPr>
              <w:rPr>
                <w:rFonts w:ascii="Times New Roman" w:hAnsi="Times New Roman" w:cs="Times New Roman"/>
                <w:b/>
                <w:i/>
                <w:sz w:val="24"/>
                <w:szCs w:val="24"/>
              </w:rPr>
            </w:pPr>
            <w:r w:rsidRPr="00965A94">
              <w:rPr>
                <w:rFonts w:ascii="Times New Roman" w:hAnsi="Times New Roman"/>
                <w:sz w:val="24"/>
                <w:szCs w:val="24"/>
              </w:rPr>
              <w:t>Ban tổ chức</w:t>
            </w:r>
          </w:p>
        </w:tc>
      </w:tr>
      <w:tr w:rsidR="005E7764" w:rsidRPr="00D65317" w14:paraId="03828A9A" w14:textId="181A9D46" w:rsidTr="00965A94">
        <w:tc>
          <w:tcPr>
            <w:tcW w:w="2065" w:type="dxa"/>
          </w:tcPr>
          <w:p w14:paraId="74611E47" w14:textId="77777777" w:rsidR="005E7764" w:rsidRPr="00965A94" w:rsidRDefault="005E7764" w:rsidP="00965A94">
            <w:pPr>
              <w:rPr>
                <w:rFonts w:ascii="Times New Roman" w:hAnsi="Times New Roman"/>
                <w:sz w:val="24"/>
                <w:szCs w:val="24"/>
              </w:rPr>
            </w:pPr>
            <w:r w:rsidRPr="00965A94">
              <w:rPr>
                <w:rFonts w:ascii="Times New Roman" w:hAnsi="Times New Roman"/>
                <w:sz w:val="24"/>
                <w:szCs w:val="24"/>
              </w:rPr>
              <w:t>8h35 – 10h00</w:t>
            </w:r>
          </w:p>
        </w:tc>
        <w:tc>
          <w:tcPr>
            <w:tcW w:w="5760" w:type="dxa"/>
          </w:tcPr>
          <w:p w14:paraId="188E8AA1" w14:textId="0FC56171" w:rsidR="007D23B2" w:rsidRPr="007D23B2" w:rsidRDefault="007D23B2" w:rsidP="00C50A46">
            <w:pPr>
              <w:pStyle w:val="ListParagraph"/>
              <w:numPr>
                <w:ilvl w:val="0"/>
                <w:numId w:val="2"/>
              </w:numPr>
              <w:jc w:val="both"/>
              <w:rPr>
                <w:rFonts w:ascii="Times New Roman" w:hAnsi="Times New Roman"/>
                <w:sz w:val="24"/>
                <w:szCs w:val="24"/>
              </w:rPr>
            </w:pPr>
            <w:r w:rsidRPr="007D23B2">
              <w:rPr>
                <w:rFonts w:ascii="Times New Roman" w:hAnsi="Times New Roman"/>
                <w:sz w:val="24"/>
                <w:szCs w:val="24"/>
              </w:rPr>
              <w:t>Tổng quan tình hình tận dụng ưu đãi từ các FTA</w:t>
            </w:r>
          </w:p>
          <w:p w14:paraId="2F69021B" w14:textId="4E62B449" w:rsidR="007D23B2" w:rsidRPr="007D23B2" w:rsidRDefault="007D23B2" w:rsidP="00C50A46">
            <w:pPr>
              <w:ind w:left="-14" w:firstLine="360"/>
              <w:jc w:val="both"/>
              <w:rPr>
                <w:rFonts w:ascii="Times New Roman" w:hAnsi="Times New Roman"/>
                <w:i/>
                <w:iCs/>
                <w:sz w:val="24"/>
                <w:szCs w:val="24"/>
              </w:rPr>
            </w:pPr>
            <w:r w:rsidRPr="007D23B2">
              <w:rPr>
                <w:rFonts w:ascii="Times New Roman" w:hAnsi="Times New Roman"/>
                <w:i/>
                <w:iCs/>
                <w:sz w:val="24"/>
                <w:szCs w:val="24"/>
              </w:rPr>
              <w:t>+ Tính hiệu quả của một số FTA điển hình (RCEP, EVFTA/UKVFTA, CPTPP, …)</w:t>
            </w:r>
          </w:p>
          <w:p w14:paraId="2BDF0136" w14:textId="6E5C7EB4" w:rsidR="007D23B2" w:rsidRPr="007D23B2" w:rsidRDefault="007D23B2" w:rsidP="00C50A46">
            <w:pPr>
              <w:ind w:left="-14" w:firstLine="360"/>
              <w:jc w:val="both"/>
              <w:rPr>
                <w:rFonts w:ascii="Times New Roman" w:hAnsi="Times New Roman"/>
                <w:i/>
                <w:iCs/>
                <w:sz w:val="24"/>
                <w:szCs w:val="24"/>
              </w:rPr>
            </w:pPr>
            <w:r w:rsidRPr="007D23B2">
              <w:rPr>
                <w:rFonts w:ascii="Times New Roman" w:hAnsi="Times New Roman"/>
                <w:i/>
                <w:iCs/>
                <w:sz w:val="24"/>
                <w:szCs w:val="24"/>
              </w:rPr>
              <w:t>+ Yếu tố cản trở DN tận dụng FTAs- Một số nguyên nhân chủ quan và khách quan</w:t>
            </w:r>
          </w:p>
          <w:p w14:paraId="7E3673CC" w14:textId="41264265" w:rsidR="007D23B2" w:rsidRPr="007D23B2" w:rsidRDefault="007D23B2" w:rsidP="00C50A46">
            <w:pPr>
              <w:pStyle w:val="ListParagraph"/>
              <w:numPr>
                <w:ilvl w:val="0"/>
                <w:numId w:val="2"/>
              </w:numPr>
              <w:jc w:val="both"/>
              <w:rPr>
                <w:rFonts w:ascii="Times New Roman" w:hAnsi="Times New Roman"/>
                <w:sz w:val="24"/>
                <w:szCs w:val="24"/>
              </w:rPr>
            </w:pPr>
            <w:r w:rsidRPr="007D23B2">
              <w:rPr>
                <w:rFonts w:ascii="Times New Roman" w:hAnsi="Times New Roman"/>
                <w:sz w:val="24"/>
                <w:szCs w:val="24"/>
              </w:rPr>
              <w:t>Bối cảnh mới của thị trường và khuyến nghị cách thức áp dụng FTAs</w:t>
            </w:r>
          </w:p>
          <w:p w14:paraId="0A056381" w14:textId="78CFD2B2" w:rsidR="007D23B2" w:rsidRPr="007D23B2" w:rsidRDefault="007D23B2" w:rsidP="00C50A46">
            <w:pPr>
              <w:ind w:left="-14" w:firstLine="360"/>
              <w:jc w:val="both"/>
              <w:rPr>
                <w:rFonts w:ascii="Times New Roman" w:hAnsi="Times New Roman"/>
                <w:sz w:val="24"/>
                <w:szCs w:val="24"/>
              </w:rPr>
            </w:pPr>
            <w:r>
              <w:rPr>
                <w:rFonts w:ascii="Times New Roman" w:hAnsi="Times New Roman"/>
                <w:i/>
                <w:iCs/>
                <w:sz w:val="24"/>
                <w:szCs w:val="24"/>
              </w:rPr>
              <w:t xml:space="preserve">+ </w:t>
            </w:r>
            <w:r w:rsidRPr="007D23B2">
              <w:rPr>
                <w:rFonts w:ascii="Times New Roman" w:hAnsi="Times New Roman"/>
                <w:i/>
                <w:iCs/>
                <w:sz w:val="24"/>
                <w:szCs w:val="24"/>
              </w:rPr>
              <w:t>Một số yêu cầu mới từ các thị trường trọng điểm (Hàng rào phi thuế quan bao gồm yêu cầu chuyển đổi xanh, kinh tế xanh, chất lượng hàng hóa)</w:t>
            </w:r>
          </w:p>
          <w:p w14:paraId="615D7B4C" w14:textId="5683DE90" w:rsidR="007D23B2" w:rsidRPr="007D23B2" w:rsidRDefault="007D23B2" w:rsidP="00C50A46">
            <w:pPr>
              <w:ind w:left="-14" w:firstLine="360"/>
              <w:jc w:val="both"/>
              <w:rPr>
                <w:rFonts w:ascii="Times New Roman" w:hAnsi="Times New Roman"/>
                <w:sz w:val="24"/>
                <w:szCs w:val="24"/>
              </w:rPr>
            </w:pPr>
            <w:r>
              <w:rPr>
                <w:rFonts w:ascii="Times New Roman" w:hAnsi="Times New Roman"/>
                <w:i/>
                <w:iCs/>
                <w:sz w:val="24"/>
                <w:szCs w:val="24"/>
              </w:rPr>
              <w:t xml:space="preserve">+ </w:t>
            </w:r>
            <w:r w:rsidRPr="007D23B2">
              <w:rPr>
                <w:rFonts w:ascii="Times New Roman" w:hAnsi="Times New Roman"/>
                <w:i/>
                <w:iCs/>
                <w:sz w:val="24"/>
                <w:szCs w:val="24"/>
              </w:rPr>
              <w:t>Khả năng đáp ứng của DN hiện tại và khuyến nghị thời gian tới</w:t>
            </w:r>
          </w:p>
          <w:p w14:paraId="42A6F13D" w14:textId="7E289422" w:rsidR="00BE66B5" w:rsidRDefault="00BE66B5" w:rsidP="00C50A46">
            <w:pPr>
              <w:pStyle w:val="ListParagraph"/>
              <w:numPr>
                <w:ilvl w:val="0"/>
                <w:numId w:val="2"/>
              </w:numPr>
              <w:ind w:left="-14" w:firstLine="360"/>
              <w:jc w:val="both"/>
              <w:rPr>
                <w:rFonts w:ascii="Times New Roman" w:hAnsi="Times New Roman"/>
                <w:sz w:val="24"/>
                <w:szCs w:val="24"/>
              </w:rPr>
            </w:pPr>
            <w:r w:rsidRPr="00BE66B5">
              <w:rPr>
                <w:rFonts w:ascii="Times New Roman" w:hAnsi="Times New Roman"/>
                <w:sz w:val="24"/>
                <w:szCs w:val="24"/>
              </w:rPr>
              <w:t>Hướng dẫn chi tiết các bước chuẩn bị hồ sơ, số liệu phục vụ kiểm tra xuất xứ của các cơ quan chức năng nhằm hạn chế rủi ro qua các tình huống thực tế</w:t>
            </w:r>
          </w:p>
          <w:p w14:paraId="341E136A" w14:textId="05591F85" w:rsidR="007D23B2" w:rsidRPr="0045017F" w:rsidRDefault="007D23B2" w:rsidP="00C50A46">
            <w:pPr>
              <w:pStyle w:val="ListParagraph"/>
              <w:ind w:left="346"/>
              <w:jc w:val="both"/>
              <w:rPr>
                <w:rFonts w:ascii="Times New Roman" w:hAnsi="Times New Roman"/>
                <w:i/>
                <w:iCs/>
                <w:sz w:val="24"/>
                <w:szCs w:val="24"/>
              </w:rPr>
            </w:pPr>
            <w:r w:rsidRPr="0045017F">
              <w:rPr>
                <w:rFonts w:ascii="Times New Roman" w:hAnsi="Times New Roman"/>
                <w:i/>
                <w:iCs/>
                <w:sz w:val="24"/>
                <w:szCs w:val="24"/>
              </w:rPr>
              <w:t>+ Tình huống</w:t>
            </w:r>
            <w:r w:rsidR="0045017F" w:rsidRPr="0045017F">
              <w:rPr>
                <w:rFonts w:ascii="Times New Roman" w:hAnsi="Times New Roman"/>
                <w:i/>
                <w:iCs/>
                <w:sz w:val="24"/>
                <w:szCs w:val="24"/>
              </w:rPr>
              <w:t xml:space="preserve"> tính toán (</w:t>
            </w:r>
            <w:r w:rsidR="0045017F">
              <w:rPr>
                <w:rFonts w:ascii="Times New Roman" w:hAnsi="Times New Roman"/>
                <w:i/>
                <w:iCs/>
                <w:sz w:val="24"/>
                <w:szCs w:val="24"/>
              </w:rPr>
              <w:t>đ</w:t>
            </w:r>
            <w:r w:rsidR="0045017F" w:rsidRPr="0045017F">
              <w:rPr>
                <w:rFonts w:ascii="Times New Roman" w:hAnsi="Times New Roman"/>
                <w:i/>
                <w:iCs/>
                <w:sz w:val="24"/>
                <w:szCs w:val="24"/>
              </w:rPr>
              <w:t>ịnh mức, tỷ giá, phương pháp tín</w:t>
            </w:r>
            <w:r w:rsidR="0045017F">
              <w:rPr>
                <w:rFonts w:ascii="Times New Roman" w:hAnsi="Times New Roman"/>
                <w:i/>
                <w:iCs/>
                <w:sz w:val="24"/>
                <w:szCs w:val="24"/>
              </w:rPr>
              <w:t>h</w:t>
            </w:r>
            <w:r w:rsidR="0045017F" w:rsidRPr="0045017F">
              <w:rPr>
                <w:rFonts w:ascii="Times New Roman" w:hAnsi="Times New Roman"/>
                <w:i/>
                <w:iCs/>
                <w:sz w:val="24"/>
                <w:szCs w:val="24"/>
              </w:rPr>
              <w:t>,</w:t>
            </w:r>
            <w:r w:rsidR="0045017F">
              <w:rPr>
                <w:rFonts w:ascii="Times New Roman" w:hAnsi="Times New Roman"/>
                <w:i/>
                <w:iCs/>
                <w:sz w:val="24"/>
                <w:szCs w:val="24"/>
              </w:rPr>
              <w:t xml:space="preserve"> trị giá bao bì,..</w:t>
            </w:r>
            <w:r w:rsidR="0045017F" w:rsidRPr="0045017F">
              <w:rPr>
                <w:rFonts w:ascii="Times New Roman" w:hAnsi="Times New Roman"/>
                <w:i/>
                <w:iCs/>
                <w:sz w:val="24"/>
                <w:szCs w:val="24"/>
              </w:rPr>
              <w:t>…)</w:t>
            </w:r>
            <w:r w:rsidRPr="0045017F">
              <w:rPr>
                <w:rFonts w:ascii="Times New Roman" w:hAnsi="Times New Roman"/>
                <w:i/>
                <w:iCs/>
                <w:sz w:val="24"/>
                <w:szCs w:val="24"/>
              </w:rPr>
              <w:t xml:space="preserve"> dẫn đến cách hiểu, áp dụng khác nhau về tiêu chí xuất xứ </w:t>
            </w:r>
            <w:r w:rsidR="0045017F" w:rsidRPr="0045017F">
              <w:rPr>
                <w:rFonts w:ascii="Times New Roman" w:hAnsi="Times New Roman"/>
                <w:i/>
                <w:iCs/>
                <w:sz w:val="24"/>
                <w:szCs w:val="24"/>
              </w:rPr>
              <w:t>tính tỷ lệ % (RVC/LVC)</w:t>
            </w:r>
          </w:p>
          <w:p w14:paraId="56E9136E" w14:textId="13458F30" w:rsidR="0045017F" w:rsidRPr="0045017F" w:rsidRDefault="0045017F" w:rsidP="00C50A46">
            <w:pPr>
              <w:pStyle w:val="ListParagraph"/>
              <w:ind w:left="346"/>
              <w:jc w:val="both"/>
              <w:rPr>
                <w:rFonts w:ascii="Times New Roman" w:hAnsi="Times New Roman"/>
                <w:i/>
                <w:iCs/>
                <w:sz w:val="24"/>
                <w:szCs w:val="24"/>
              </w:rPr>
            </w:pPr>
            <w:r w:rsidRPr="0045017F">
              <w:rPr>
                <w:rFonts w:ascii="Times New Roman" w:hAnsi="Times New Roman"/>
                <w:i/>
                <w:iCs/>
                <w:sz w:val="24"/>
                <w:szCs w:val="24"/>
              </w:rPr>
              <w:t>+ Tình huống áp mã HS nguyên liệu/bán thành phẩm/linh kiện đồng</w:t>
            </w:r>
            <w:r>
              <w:rPr>
                <w:rFonts w:ascii="Times New Roman" w:hAnsi="Times New Roman"/>
                <w:i/>
                <w:iCs/>
                <w:sz w:val="24"/>
                <w:szCs w:val="24"/>
              </w:rPr>
              <w:t xml:space="preserve"> </w:t>
            </w:r>
            <w:r w:rsidRPr="0045017F">
              <w:rPr>
                <w:rFonts w:ascii="Times New Roman" w:hAnsi="Times New Roman"/>
                <w:i/>
                <w:iCs/>
                <w:sz w:val="24"/>
                <w:szCs w:val="24"/>
              </w:rPr>
              <w:t>bộ tháo rời/thành phẩm dẫn đến c</w:t>
            </w:r>
            <w:r>
              <w:rPr>
                <w:rFonts w:ascii="Times New Roman" w:hAnsi="Times New Roman"/>
                <w:i/>
                <w:iCs/>
                <w:sz w:val="24"/>
                <w:szCs w:val="24"/>
              </w:rPr>
              <w:t>ác</w:t>
            </w:r>
            <w:r w:rsidRPr="0045017F">
              <w:rPr>
                <w:rFonts w:ascii="Times New Roman" w:hAnsi="Times New Roman"/>
                <w:i/>
                <w:iCs/>
                <w:sz w:val="24"/>
                <w:szCs w:val="24"/>
              </w:rPr>
              <w:t>h hiểu khác nhau về tiêu chí CTC (CC/CTH/CTSH)</w:t>
            </w:r>
          </w:p>
          <w:p w14:paraId="43929BB1" w14:textId="61CDDB7B" w:rsidR="0045017F" w:rsidRPr="0045017F" w:rsidRDefault="0045017F" w:rsidP="00C50A46">
            <w:pPr>
              <w:pStyle w:val="ListParagraph"/>
              <w:ind w:left="346"/>
              <w:jc w:val="both"/>
              <w:rPr>
                <w:rFonts w:ascii="Times New Roman" w:hAnsi="Times New Roman"/>
                <w:i/>
                <w:iCs/>
                <w:sz w:val="24"/>
                <w:szCs w:val="24"/>
              </w:rPr>
            </w:pPr>
            <w:r w:rsidRPr="0045017F">
              <w:rPr>
                <w:rFonts w:ascii="Times New Roman" w:hAnsi="Times New Roman"/>
                <w:i/>
                <w:iCs/>
                <w:sz w:val="24"/>
                <w:szCs w:val="24"/>
              </w:rPr>
              <w:t>+ Tình huống cách hiểu khác nhau về ghi nhãn xuất xứ/nhãn hàng hóa XNK (có và không có C/O)</w:t>
            </w:r>
            <w:r>
              <w:rPr>
                <w:rFonts w:ascii="Times New Roman" w:hAnsi="Times New Roman"/>
                <w:i/>
                <w:iCs/>
                <w:sz w:val="24"/>
                <w:szCs w:val="24"/>
              </w:rPr>
              <w:t xml:space="preserve"> dán nhãn “Made in Viet Nam”thế nào cho đúng.</w:t>
            </w:r>
          </w:p>
          <w:p w14:paraId="6FED73DB" w14:textId="19817C04" w:rsidR="005E7764" w:rsidRPr="00965A94" w:rsidRDefault="005E7764" w:rsidP="00965A94">
            <w:pPr>
              <w:rPr>
                <w:rFonts w:ascii="Times New Roman" w:hAnsi="Times New Roman"/>
                <w:sz w:val="24"/>
                <w:szCs w:val="24"/>
              </w:rPr>
            </w:pPr>
          </w:p>
        </w:tc>
        <w:tc>
          <w:tcPr>
            <w:tcW w:w="2250" w:type="dxa"/>
          </w:tcPr>
          <w:p w14:paraId="50103782" w14:textId="12619A3D" w:rsidR="005E7764" w:rsidRPr="00D972B8" w:rsidRDefault="00D972B8" w:rsidP="00D972B8">
            <w:pPr>
              <w:jc w:val="both"/>
              <w:rPr>
                <w:rFonts w:ascii="Times New Roman" w:eastAsia="Times New Roman" w:hAnsi="Times New Roman"/>
              </w:rPr>
            </w:pPr>
            <w:r w:rsidRPr="00D972B8">
              <w:rPr>
                <w:rFonts w:ascii="Times New Roman" w:eastAsia="Times New Roman" w:hAnsi="Times New Roman"/>
                <w:sz w:val="24"/>
                <w:szCs w:val="24"/>
              </w:rPr>
              <w:t>Th.S. Luật sư, Trọng tài viên Vũ Xuân Hưng, Trưởng Phòng Pháp chế VCCI HCM</w:t>
            </w:r>
          </w:p>
        </w:tc>
      </w:tr>
      <w:tr w:rsidR="005E7764" w:rsidRPr="00D65317" w14:paraId="6D231A8F" w14:textId="192E4F18" w:rsidTr="00965A94">
        <w:tc>
          <w:tcPr>
            <w:tcW w:w="2065" w:type="dxa"/>
          </w:tcPr>
          <w:p w14:paraId="420BFB1B" w14:textId="77777777" w:rsidR="005E7764" w:rsidRPr="00965A94" w:rsidRDefault="005E7764" w:rsidP="00965A94">
            <w:pPr>
              <w:rPr>
                <w:rFonts w:ascii="Times New Roman" w:hAnsi="Times New Roman"/>
                <w:sz w:val="24"/>
                <w:szCs w:val="24"/>
              </w:rPr>
            </w:pPr>
            <w:r w:rsidRPr="00965A94">
              <w:rPr>
                <w:rFonts w:ascii="Times New Roman" w:hAnsi="Times New Roman"/>
                <w:sz w:val="24"/>
                <w:szCs w:val="24"/>
              </w:rPr>
              <w:t>10h00 -10h15</w:t>
            </w:r>
          </w:p>
        </w:tc>
        <w:tc>
          <w:tcPr>
            <w:tcW w:w="5760" w:type="dxa"/>
          </w:tcPr>
          <w:p w14:paraId="60AD0762" w14:textId="77777777" w:rsidR="005E7764" w:rsidRPr="00965A94" w:rsidRDefault="005E7764" w:rsidP="00965A94">
            <w:pPr>
              <w:rPr>
                <w:rFonts w:ascii="Times New Roman" w:hAnsi="Times New Roman"/>
                <w:sz w:val="24"/>
                <w:szCs w:val="24"/>
              </w:rPr>
            </w:pPr>
            <w:r w:rsidRPr="00965A94">
              <w:rPr>
                <w:rFonts w:ascii="Times New Roman" w:hAnsi="Times New Roman"/>
                <w:sz w:val="24"/>
                <w:szCs w:val="24"/>
              </w:rPr>
              <w:t>Nghỉ giải lao</w:t>
            </w:r>
          </w:p>
          <w:p w14:paraId="69012CDD" w14:textId="77777777" w:rsidR="005E7764" w:rsidRPr="00965A94" w:rsidRDefault="005E7764" w:rsidP="00965A94">
            <w:pPr>
              <w:rPr>
                <w:rFonts w:ascii="Times New Roman" w:hAnsi="Times New Roman"/>
                <w:sz w:val="24"/>
                <w:szCs w:val="24"/>
              </w:rPr>
            </w:pPr>
          </w:p>
        </w:tc>
        <w:tc>
          <w:tcPr>
            <w:tcW w:w="2250" w:type="dxa"/>
          </w:tcPr>
          <w:p w14:paraId="209D0F88" w14:textId="77777777" w:rsidR="005E7764" w:rsidRPr="00965A94" w:rsidRDefault="005E7764">
            <w:pPr>
              <w:rPr>
                <w:rFonts w:ascii="Times New Roman" w:hAnsi="Times New Roman" w:cs="Times New Roman"/>
                <w:b/>
                <w:i/>
                <w:sz w:val="24"/>
                <w:szCs w:val="24"/>
              </w:rPr>
            </w:pPr>
          </w:p>
        </w:tc>
      </w:tr>
      <w:tr w:rsidR="00965A94" w:rsidRPr="00D65317" w14:paraId="3DB9162E" w14:textId="446996A5" w:rsidTr="00965A94">
        <w:trPr>
          <w:trHeight w:val="863"/>
        </w:trPr>
        <w:tc>
          <w:tcPr>
            <w:tcW w:w="2065" w:type="dxa"/>
          </w:tcPr>
          <w:p w14:paraId="76BEDEF3" w14:textId="77777777" w:rsidR="00965A94" w:rsidRPr="00965A94" w:rsidRDefault="00965A94" w:rsidP="00965A94">
            <w:pPr>
              <w:rPr>
                <w:rFonts w:ascii="Times New Roman" w:hAnsi="Times New Roman"/>
                <w:sz w:val="24"/>
                <w:szCs w:val="24"/>
              </w:rPr>
            </w:pPr>
            <w:r w:rsidRPr="00965A94">
              <w:rPr>
                <w:rFonts w:ascii="Times New Roman" w:hAnsi="Times New Roman"/>
                <w:sz w:val="24"/>
                <w:szCs w:val="24"/>
              </w:rPr>
              <w:t>10h15 -11h30</w:t>
            </w:r>
          </w:p>
        </w:tc>
        <w:tc>
          <w:tcPr>
            <w:tcW w:w="5760" w:type="dxa"/>
          </w:tcPr>
          <w:p w14:paraId="14E489E8" w14:textId="2479D442" w:rsidR="00C50A46" w:rsidRDefault="00D972B8" w:rsidP="00C50A46">
            <w:pPr>
              <w:pStyle w:val="ListParagraph"/>
              <w:numPr>
                <w:ilvl w:val="0"/>
                <w:numId w:val="2"/>
              </w:numPr>
              <w:ind w:left="256" w:hanging="256"/>
              <w:jc w:val="both"/>
              <w:rPr>
                <w:rFonts w:ascii="Times New Roman" w:hAnsi="Times New Roman"/>
                <w:sz w:val="24"/>
                <w:szCs w:val="24"/>
              </w:rPr>
            </w:pPr>
            <w:r w:rsidRPr="00965A94">
              <w:rPr>
                <w:rFonts w:ascii="Times New Roman" w:hAnsi="Times New Roman"/>
                <w:sz w:val="24"/>
                <w:szCs w:val="24"/>
              </w:rPr>
              <w:t>Vận dụng hiệu quả các quy định của Thông tư 33/2023/TT-BTC liên quan khai báo xuất xứ hàng Xuất khẩu</w:t>
            </w:r>
          </w:p>
          <w:p w14:paraId="0DE2C313" w14:textId="19515ACC" w:rsidR="00C50A46" w:rsidRPr="00A51F75" w:rsidRDefault="00C50A46" w:rsidP="00C50A46">
            <w:pPr>
              <w:pStyle w:val="ListParagraph"/>
              <w:ind w:left="256"/>
              <w:jc w:val="both"/>
              <w:rPr>
                <w:rFonts w:ascii="Times New Roman" w:hAnsi="Times New Roman"/>
                <w:i/>
                <w:iCs/>
                <w:sz w:val="24"/>
                <w:szCs w:val="24"/>
                <w:lang w:val="vi-VN"/>
              </w:rPr>
            </w:pPr>
            <w:r w:rsidRPr="00A51F75">
              <w:rPr>
                <w:rFonts w:ascii="Times New Roman" w:hAnsi="Times New Roman"/>
                <w:i/>
                <w:iCs/>
                <w:sz w:val="24"/>
                <w:szCs w:val="24"/>
                <w:lang w:val="vi-VN"/>
              </w:rPr>
              <w:t xml:space="preserve">+ </w:t>
            </w:r>
            <w:r w:rsidR="00A51F75" w:rsidRPr="00A51F75">
              <w:rPr>
                <w:rFonts w:ascii="Times New Roman" w:hAnsi="Times New Roman"/>
                <w:i/>
                <w:iCs/>
                <w:sz w:val="24"/>
                <w:szCs w:val="24"/>
                <w:lang w:val="vi-VN"/>
              </w:rPr>
              <w:t xml:space="preserve">Xác định trước xuất xứ, các loại chứng từ chứng minh xuất xứ, </w:t>
            </w:r>
          </w:p>
          <w:p w14:paraId="7BDE2D7F" w14:textId="5F52EB14" w:rsidR="00A51F75" w:rsidRDefault="00A51F75" w:rsidP="00C50A46">
            <w:pPr>
              <w:pStyle w:val="ListParagraph"/>
              <w:ind w:left="256"/>
              <w:jc w:val="both"/>
              <w:rPr>
                <w:rFonts w:ascii="Times New Roman" w:hAnsi="Times New Roman"/>
                <w:i/>
                <w:iCs/>
                <w:sz w:val="24"/>
                <w:szCs w:val="24"/>
                <w:lang w:val="vi-VN"/>
              </w:rPr>
            </w:pPr>
            <w:r w:rsidRPr="00A51F75">
              <w:rPr>
                <w:rFonts w:ascii="Times New Roman" w:hAnsi="Times New Roman"/>
                <w:i/>
                <w:iCs/>
                <w:sz w:val="24"/>
                <w:szCs w:val="24"/>
                <w:lang w:val="vi-VN"/>
              </w:rPr>
              <w:t>+ Cách thức lựa chọn quy tắc xuất xứ phù hợp để chứng minh xuất xứ hàng xuất khẩu</w:t>
            </w:r>
          </w:p>
          <w:p w14:paraId="37D60D4C" w14:textId="2244F339" w:rsidR="00A51F75" w:rsidRPr="00A51F75" w:rsidRDefault="00A51F75" w:rsidP="00C50A46">
            <w:pPr>
              <w:pStyle w:val="ListParagraph"/>
              <w:ind w:left="256"/>
              <w:jc w:val="both"/>
              <w:rPr>
                <w:rFonts w:ascii="Times New Roman" w:hAnsi="Times New Roman"/>
                <w:i/>
                <w:iCs/>
                <w:sz w:val="24"/>
                <w:szCs w:val="24"/>
                <w:lang w:val="vi-VN"/>
              </w:rPr>
            </w:pPr>
            <w:r>
              <w:rPr>
                <w:rFonts w:ascii="Times New Roman" w:hAnsi="Times New Roman"/>
                <w:i/>
                <w:iCs/>
                <w:sz w:val="24"/>
                <w:szCs w:val="24"/>
                <w:lang w:val="vi-VN"/>
              </w:rPr>
              <w:lastRenderedPageBreak/>
              <w:t xml:space="preserve">+ Phân tích các trường hợp gia công chế biến </w:t>
            </w:r>
            <w:r w:rsidR="00D41A07">
              <w:rPr>
                <w:rFonts w:ascii="Times New Roman" w:hAnsi="Times New Roman"/>
                <w:i/>
                <w:iCs/>
                <w:sz w:val="24"/>
                <w:szCs w:val="24"/>
                <w:lang w:val="vi-VN"/>
              </w:rPr>
              <w:t>đơn</w:t>
            </w:r>
            <w:r>
              <w:rPr>
                <w:rFonts w:ascii="Times New Roman" w:hAnsi="Times New Roman"/>
                <w:i/>
                <w:iCs/>
                <w:sz w:val="24"/>
                <w:szCs w:val="24"/>
                <w:lang w:val="vi-VN"/>
              </w:rPr>
              <w:t xml:space="preserve"> giản qua các tình huống thực tế</w:t>
            </w:r>
          </w:p>
          <w:p w14:paraId="4BB25086" w14:textId="562B4ECF" w:rsidR="00D972B8" w:rsidRPr="00A51F75" w:rsidRDefault="00D20334" w:rsidP="0045017F">
            <w:pPr>
              <w:pStyle w:val="ListParagraph"/>
              <w:numPr>
                <w:ilvl w:val="0"/>
                <w:numId w:val="2"/>
              </w:numPr>
              <w:ind w:left="256" w:hanging="256"/>
              <w:jc w:val="both"/>
              <w:rPr>
                <w:rFonts w:ascii="Times New Roman" w:hAnsi="Times New Roman"/>
                <w:sz w:val="24"/>
                <w:szCs w:val="24"/>
              </w:rPr>
            </w:pPr>
            <w:r>
              <w:rPr>
                <w:rFonts w:ascii="Times New Roman" w:hAnsi="Times New Roman"/>
                <w:sz w:val="24"/>
                <w:szCs w:val="24"/>
                <w:lang w:val="vi-VN"/>
              </w:rPr>
              <w:t>Nội dung kiểm tra, xác minh xuất xứ</w:t>
            </w:r>
            <w:r w:rsidR="00D972B8">
              <w:rPr>
                <w:rFonts w:ascii="Times New Roman" w:hAnsi="Times New Roman"/>
                <w:sz w:val="24"/>
                <w:szCs w:val="24"/>
                <w:lang w:val="vi-VN"/>
              </w:rPr>
              <w:t xml:space="preserve"> xuất khẩu của </w:t>
            </w:r>
            <w:r>
              <w:rPr>
                <w:rFonts w:ascii="Times New Roman" w:hAnsi="Times New Roman"/>
                <w:sz w:val="24"/>
                <w:szCs w:val="24"/>
                <w:lang w:val="vi-VN"/>
              </w:rPr>
              <w:t>cơ quan chức năng (Hải quan, VCCI, BCT), các lỗi vi phạm thường gặp và hướng khắc phục</w:t>
            </w:r>
          </w:p>
          <w:p w14:paraId="49E6D3C3" w14:textId="08491C2F" w:rsidR="008A49B5" w:rsidRDefault="008A49B5" w:rsidP="00A51F75">
            <w:pPr>
              <w:pStyle w:val="ListParagraph"/>
              <w:ind w:left="256"/>
              <w:jc w:val="both"/>
              <w:rPr>
                <w:rFonts w:ascii="Times New Roman" w:hAnsi="Times New Roman"/>
                <w:i/>
                <w:iCs/>
                <w:sz w:val="24"/>
                <w:szCs w:val="24"/>
                <w:lang w:val="vi-VN"/>
              </w:rPr>
            </w:pPr>
            <w:r>
              <w:rPr>
                <w:rFonts w:ascii="Times New Roman" w:hAnsi="Times New Roman"/>
                <w:i/>
                <w:iCs/>
                <w:sz w:val="24"/>
                <w:szCs w:val="24"/>
                <w:lang w:val="vi-VN"/>
              </w:rPr>
              <w:t>+ Nội dung kiểm tra (quy trình sản xuất + Hồ sơ liên quan C/O)</w:t>
            </w:r>
          </w:p>
          <w:p w14:paraId="3328A15D" w14:textId="2605DC72" w:rsidR="00A51F75" w:rsidRDefault="00A51F75" w:rsidP="00A51F75">
            <w:pPr>
              <w:pStyle w:val="ListParagraph"/>
              <w:ind w:left="256"/>
              <w:jc w:val="both"/>
              <w:rPr>
                <w:rFonts w:ascii="Times New Roman" w:eastAsia="Times New Roman" w:hAnsi="Times New Roman"/>
                <w:i/>
                <w:iCs/>
                <w:lang w:val="vi-VN"/>
              </w:rPr>
            </w:pPr>
            <w:r w:rsidRPr="008A49B5">
              <w:rPr>
                <w:rFonts w:ascii="Times New Roman" w:hAnsi="Times New Roman"/>
                <w:i/>
                <w:iCs/>
                <w:sz w:val="24"/>
                <w:szCs w:val="24"/>
                <w:lang w:val="vi-VN"/>
              </w:rPr>
              <w:t xml:space="preserve">+ </w:t>
            </w:r>
            <w:r w:rsidR="008A49B5" w:rsidRPr="008A49B5">
              <w:rPr>
                <w:rFonts w:ascii="Times New Roman" w:eastAsia="Times New Roman" w:hAnsi="Times New Roman"/>
                <w:i/>
                <w:iCs/>
              </w:rPr>
              <w:t>Chia sẽ kinh nghiệm kiểm tra nhà máy của các Đoàn kiểm tra</w:t>
            </w:r>
            <w:r w:rsidR="008A49B5">
              <w:rPr>
                <w:rFonts w:ascii="Times New Roman" w:eastAsia="Times New Roman" w:hAnsi="Times New Roman"/>
                <w:i/>
                <w:iCs/>
                <w:lang w:val="vi-VN"/>
              </w:rPr>
              <w:t xml:space="preserve"> xuất xứ</w:t>
            </w:r>
          </w:p>
          <w:p w14:paraId="3F43C5BE" w14:textId="77777777" w:rsidR="008A49B5" w:rsidRPr="008A49B5" w:rsidRDefault="008A49B5" w:rsidP="00A51F75">
            <w:pPr>
              <w:pStyle w:val="ListParagraph"/>
              <w:ind w:left="256"/>
              <w:jc w:val="both"/>
              <w:rPr>
                <w:rFonts w:ascii="Times New Roman" w:hAnsi="Times New Roman"/>
                <w:i/>
                <w:iCs/>
                <w:sz w:val="24"/>
                <w:szCs w:val="24"/>
                <w:lang w:val="vi-VN"/>
              </w:rPr>
            </w:pPr>
          </w:p>
          <w:p w14:paraId="263E43BB" w14:textId="77777777" w:rsidR="00965A94" w:rsidRPr="00965A94" w:rsidRDefault="00965A94" w:rsidP="00965A94">
            <w:pPr>
              <w:rPr>
                <w:rFonts w:ascii="Times New Roman" w:hAnsi="Times New Roman"/>
                <w:sz w:val="24"/>
                <w:szCs w:val="24"/>
              </w:rPr>
            </w:pPr>
          </w:p>
        </w:tc>
        <w:tc>
          <w:tcPr>
            <w:tcW w:w="2250" w:type="dxa"/>
          </w:tcPr>
          <w:p w14:paraId="21C5014C" w14:textId="2F0380E2" w:rsidR="00965A94" w:rsidRPr="00D972B8" w:rsidRDefault="00D972B8" w:rsidP="00D972B8">
            <w:pPr>
              <w:jc w:val="both"/>
              <w:rPr>
                <w:rFonts w:ascii="Times New Roman" w:eastAsia="Times New Roman" w:hAnsi="Times New Roman"/>
                <w:sz w:val="24"/>
                <w:szCs w:val="24"/>
              </w:rPr>
            </w:pPr>
            <w:r w:rsidRPr="00965A94">
              <w:rPr>
                <w:rFonts w:ascii="Times New Roman" w:eastAsia="Times New Roman" w:hAnsi="Times New Roman"/>
                <w:sz w:val="24"/>
                <w:szCs w:val="24"/>
              </w:rPr>
              <w:lastRenderedPageBreak/>
              <w:t>Th.S. Luật sư, Trọng tài</w:t>
            </w:r>
            <w:r>
              <w:rPr>
                <w:rFonts w:ascii="Times New Roman" w:eastAsia="Times New Roman" w:hAnsi="Times New Roman"/>
                <w:sz w:val="24"/>
                <w:szCs w:val="24"/>
                <w:lang w:val="vi-VN"/>
              </w:rPr>
              <w:t xml:space="preserve"> </w:t>
            </w:r>
            <w:r w:rsidRPr="00965A94">
              <w:rPr>
                <w:rFonts w:ascii="Times New Roman" w:eastAsia="Times New Roman" w:hAnsi="Times New Roman"/>
                <w:sz w:val="24"/>
                <w:szCs w:val="24"/>
              </w:rPr>
              <w:t>viên Nguyễn Văn Đức,</w:t>
            </w:r>
            <w:r>
              <w:rPr>
                <w:rFonts w:ascii="Times New Roman" w:eastAsia="Times New Roman" w:hAnsi="Times New Roman"/>
                <w:sz w:val="24"/>
                <w:szCs w:val="24"/>
                <w:lang w:val="vi-VN"/>
              </w:rPr>
              <w:t xml:space="preserve"> </w:t>
            </w:r>
            <w:r w:rsidRPr="00965A94">
              <w:rPr>
                <w:rFonts w:ascii="Times New Roman" w:eastAsia="Times New Roman" w:hAnsi="Times New Roman"/>
                <w:sz w:val="24"/>
                <w:szCs w:val="24"/>
              </w:rPr>
              <w:t>Phó Phòng Pháp chế</w:t>
            </w:r>
            <w:r>
              <w:rPr>
                <w:rFonts w:ascii="Times New Roman" w:eastAsia="Times New Roman" w:hAnsi="Times New Roman"/>
                <w:sz w:val="24"/>
                <w:szCs w:val="24"/>
                <w:lang w:val="vi-VN"/>
              </w:rPr>
              <w:t xml:space="preserve"> </w:t>
            </w:r>
            <w:r w:rsidRPr="00965A94">
              <w:rPr>
                <w:rFonts w:ascii="Times New Roman" w:eastAsia="Times New Roman" w:hAnsi="Times New Roman"/>
                <w:sz w:val="24"/>
                <w:szCs w:val="24"/>
              </w:rPr>
              <w:t>VCCI HCM</w:t>
            </w:r>
          </w:p>
        </w:tc>
      </w:tr>
      <w:tr w:rsidR="00965A94" w:rsidRPr="00D65317" w14:paraId="7BE7391D" w14:textId="1DCF93C8" w:rsidTr="00965A94">
        <w:tc>
          <w:tcPr>
            <w:tcW w:w="2065" w:type="dxa"/>
          </w:tcPr>
          <w:p w14:paraId="3B5FB851" w14:textId="010C8505" w:rsidR="00965A94" w:rsidRPr="00965A94" w:rsidRDefault="00965A94" w:rsidP="00965A94">
            <w:pPr>
              <w:rPr>
                <w:rFonts w:ascii="Times New Roman" w:hAnsi="Times New Roman"/>
                <w:sz w:val="24"/>
                <w:szCs w:val="24"/>
              </w:rPr>
            </w:pPr>
            <w:r w:rsidRPr="00965A94">
              <w:rPr>
                <w:rFonts w:ascii="Times New Roman" w:hAnsi="Times New Roman"/>
                <w:sz w:val="24"/>
                <w:szCs w:val="24"/>
              </w:rPr>
              <w:t>1</w:t>
            </w:r>
            <w:r w:rsidR="00D972B8">
              <w:rPr>
                <w:rFonts w:ascii="Times New Roman" w:hAnsi="Times New Roman"/>
                <w:sz w:val="24"/>
                <w:szCs w:val="24"/>
                <w:lang w:val="vi-VN"/>
              </w:rPr>
              <w:t>1</w:t>
            </w:r>
            <w:r w:rsidRPr="00965A94">
              <w:rPr>
                <w:rFonts w:ascii="Times New Roman" w:hAnsi="Times New Roman"/>
                <w:sz w:val="24"/>
                <w:szCs w:val="24"/>
              </w:rPr>
              <w:t>h</w:t>
            </w:r>
            <w:r w:rsidR="00D972B8">
              <w:rPr>
                <w:rFonts w:ascii="Times New Roman" w:hAnsi="Times New Roman"/>
                <w:sz w:val="24"/>
                <w:szCs w:val="24"/>
                <w:lang w:val="vi-VN"/>
              </w:rPr>
              <w:t>30</w:t>
            </w:r>
            <w:r w:rsidRPr="00965A94">
              <w:rPr>
                <w:rFonts w:ascii="Times New Roman" w:hAnsi="Times New Roman"/>
                <w:sz w:val="24"/>
                <w:szCs w:val="24"/>
              </w:rPr>
              <w:t xml:space="preserve"> -1</w:t>
            </w:r>
            <w:r w:rsidR="00D972B8">
              <w:rPr>
                <w:rFonts w:ascii="Times New Roman" w:hAnsi="Times New Roman"/>
                <w:sz w:val="24"/>
                <w:szCs w:val="24"/>
                <w:lang w:val="vi-VN"/>
              </w:rPr>
              <w:t>2</w:t>
            </w:r>
            <w:r w:rsidRPr="00965A94">
              <w:rPr>
                <w:rFonts w:ascii="Times New Roman" w:hAnsi="Times New Roman"/>
                <w:sz w:val="24"/>
                <w:szCs w:val="24"/>
              </w:rPr>
              <w:t xml:space="preserve"> h00</w:t>
            </w:r>
          </w:p>
        </w:tc>
        <w:tc>
          <w:tcPr>
            <w:tcW w:w="5760" w:type="dxa"/>
          </w:tcPr>
          <w:p w14:paraId="622ECA66" w14:textId="2B034292" w:rsidR="00965A94" w:rsidRPr="00D972B8" w:rsidRDefault="00D972B8" w:rsidP="00965A94">
            <w:pPr>
              <w:rPr>
                <w:rFonts w:ascii="Times New Roman" w:hAnsi="Times New Roman"/>
                <w:sz w:val="24"/>
                <w:szCs w:val="24"/>
                <w:lang w:val="vi-VN"/>
              </w:rPr>
            </w:pPr>
            <w:r>
              <w:rPr>
                <w:rFonts w:ascii="Times New Roman" w:hAnsi="Times New Roman"/>
                <w:sz w:val="24"/>
                <w:szCs w:val="24"/>
                <w:lang w:val="vi-VN"/>
              </w:rPr>
              <w:t>Giải đáp vướng mắc</w:t>
            </w:r>
          </w:p>
          <w:p w14:paraId="38179621" w14:textId="77777777" w:rsidR="00965A94" w:rsidRPr="00965A94" w:rsidRDefault="00965A94" w:rsidP="00965A94">
            <w:pPr>
              <w:rPr>
                <w:rFonts w:ascii="Times New Roman" w:hAnsi="Times New Roman"/>
                <w:sz w:val="24"/>
                <w:szCs w:val="24"/>
              </w:rPr>
            </w:pPr>
          </w:p>
        </w:tc>
        <w:tc>
          <w:tcPr>
            <w:tcW w:w="2250" w:type="dxa"/>
          </w:tcPr>
          <w:p w14:paraId="3F652AF6" w14:textId="013B6840" w:rsidR="00965A94" w:rsidRPr="00D972B8" w:rsidRDefault="00D972B8" w:rsidP="00D972B8">
            <w:pPr>
              <w:jc w:val="both"/>
              <w:rPr>
                <w:rFonts w:ascii="Times New Roman" w:hAnsi="Times New Roman" w:cs="Times New Roman"/>
                <w:bCs/>
                <w:iCs/>
                <w:sz w:val="24"/>
                <w:szCs w:val="24"/>
                <w:lang w:val="vi-VN"/>
              </w:rPr>
            </w:pPr>
            <w:r>
              <w:rPr>
                <w:rFonts w:ascii="Times New Roman" w:hAnsi="Times New Roman" w:cs="Times New Roman"/>
                <w:bCs/>
                <w:iCs/>
                <w:sz w:val="24"/>
                <w:szCs w:val="24"/>
                <w:lang w:val="vi-VN"/>
              </w:rPr>
              <w:t xml:space="preserve">Lãnh đạo Phòng Pháp chế </w:t>
            </w:r>
            <w:r w:rsidRPr="00D972B8">
              <w:rPr>
                <w:rFonts w:ascii="Times New Roman" w:hAnsi="Times New Roman" w:cs="Times New Roman"/>
                <w:bCs/>
                <w:iCs/>
                <w:sz w:val="24"/>
                <w:szCs w:val="24"/>
                <w:lang w:val="vi-VN"/>
              </w:rPr>
              <w:t>VCCI HCM</w:t>
            </w:r>
          </w:p>
        </w:tc>
      </w:tr>
    </w:tbl>
    <w:p w14:paraId="70871886" w14:textId="77777777" w:rsidR="003061EB" w:rsidRDefault="003061EB" w:rsidP="00D65317">
      <w:r>
        <w:rPr>
          <w:rFonts w:ascii="Segoe UI" w:hAnsi="Segoe UI" w:cs="Segoe UI"/>
          <w:color w:val="081C36"/>
          <w:spacing w:val="3"/>
          <w:sz w:val="23"/>
          <w:szCs w:val="23"/>
          <w:shd w:val="clear" w:color="auto" w:fill="FFFFFF"/>
        </w:rPr>
        <w:t xml:space="preserve"> </w:t>
      </w:r>
    </w:p>
    <w:sectPr w:rsidR="003061EB" w:rsidSect="00D65317">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C455B"/>
    <w:multiLevelType w:val="hybridMultilevel"/>
    <w:tmpl w:val="727223DE"/>
    <w:lvl w:ilvl="0" w:tplc="173A5A16">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15:restartNumberingAfterBreak="0">
    <w:nsid w:val="26217CDA"/>
    <w:multiLevelType w:val="hybridMultilevel"/>
    <w:tmpl w:val="F284327E"/>
    <w:lvl w:ilvl="0" w:tplc="F91AEA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9179582">
    <w:abstractNumId w:val="1"/>
  </w:num>
  <w:num w:numId="2" w16cid:durableId="17376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EB"/>
    <w:rsid w:val="00047868"/>
    <w:rsid w:val="003061EB"/>
    <w:rsid w:val="0045017F"/>
    <w:rsid w:val="00511CCF"/>
    <w:rsid w:val="00541EAE"/>
    <w:rsid w:val="005E7764"/>
    <w:rsid w:val="006E5DD0"/>
    <w:rsid w:val="007D23B2"/>
    <w:rsid w:val="00823B86"/>
    <w:rsid w:val="008A49B5"/>
    <w:rsid w:val="00962FCD"/>
    <w:rsid w:val="00965A94"/>
    <w:rsid w:val="00A51F75"/>
    <w:rsid w:val="00B37F4C"/>
    <w:rsid w:val="00BE66B5"/>
    <w:rsid w:val="00C50A46"/>
    <w:rsid w:val="00D20334"/>
    <w:rsid w:val="00D41A07"/>
    <w:rsid w:val="00D65317"/>
    <w:rsid w:val="00D73DA2"/>
    <w:rsid w:val="00D97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4F78"/>
  <w15:chartTrackingRefBased/>
  <w15:docId w15:val="{500A77AC-AA6D-4C94-98EB-6672D81E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1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60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Duc Nguyen</cp:lastModifiedBy>
  <cp:revision>5</cp:revision>
  <dcterms:created xsi:type="dcterms:W3CDTF">2023-10-12T07:49:00Z</dcterms:created>
  <dcterms:modified xsi:type="dcterms:W3CDTF">2023-10-12T08:38:00Z</dcterms:modified>
</cp:coreProperties>
</file>